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09.14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Quando eu vejo que estou sendo repetitivo, eu paro e tento explicar o que eu quero e o que me move. Eu falo sempre em trazer empresas e desenvolver o parque industrial. Repito isso porque eu sei o quanto melhor a cidade e a comunidade. Gera empregos diretos e indiretos em toda a cadeia produtiva. Desenvolve a economia, a presen</w:t>
      </w:r>
      <w:r>
        <w:t xml:space="preserve">ça de indústrias atrai investimentos. Promove o aumento médio da renda, o que estimula o comércio local e faz a roda girar. Produz diversificação econômica. Promove o crescimento da economia em momentos de crise e de sazonalidade. Impulsiona a inovação e a tecnologia. A indústria puxa o trem da inovação, pois quer sempre dinamizar seus processos. Aumenta a arrecadação do município e o envolvimento com a vida na cidade. Regiões industrializadas oferecem melhor qualidade de vida à população, desde que se respeite o meio ambiente, é claro. O nosso parque industrial tem problemas e não é nem de perto tudo o que poderia ser. Além de questões imobiliárias e de documentação que poderiam facilmente ser resolvidas com boa vontade e trabalho na prefeitura, é preciso dizer que os governos anteriores não assumiram a tarefa de desenvolver economicamente Pelotas, mesmo tendo ligação direta com o governo estadual. A prefeitura ficou parada, assim como Pelotas está parada.</w:t>
        <w:br w:type="textWrapping"/>
      </w:r>
      <w:r>
        <w:br w:type="textWrapping"/>
      </w:r>
      <w:r>
        <w:t xml:space="preserve">Jingle: Pelotas quer vencer, e o povo responde. Pelotas quer mudança 22 é Perondi! Pelotas quer crescer, e o povo responde. Pelotas quer emprego 22 é Perondi! Pelotas quer vencer, e o povo responde. Pelotas quer mudança 22 é Perondi! </w:t>
        <w:br w:type="textWrapping"/>
      </w:r>
      <w:r>
        <w:br w:type="textWrapping"/>
      </w:r>
      <w:r>
        <w:t xml:space="preserve">Adriane Rodrigues: Sabe a dificuldade de abrir uma empresa em Pelotas? A falta de incentivo? A dificuldade com licenças, alvarás? Com Perondi isso vai mudar.</w:t>
        <w:br w:type="textWrapping"/>
      </w:r>
      <w:r>
        <w:br w:type="textWrapping"/>
      </w:r>
      <w:r>
        <w:t xml:space="preserve">[Música]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